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CF0436">
      <w:pPr>
        <w:spacing w:before="240" w:after="120" w:line="240" w:lineRule="auto"/>
        <w:jc w:val="center"/>
        <w:rPr>
          <w:rFonts w:ascii="Times New Roman" w:hAnsi="Times New Roman" w:eastAsia="Times New Roman" w:cs="Times New Roman"/>
          <w:b/>
          <w:sz w:val="24"/>
          <w:szCs w:val="24"/>
        </w:rPr>
      </w:pPr>
      <w:r>
        <w:rPr>
          <w:rFonts w:ascii="Cambria" w:hAnsi="Cambria" w:eastAsia="Calibri" w:cs="Times New Roman"/>
          <w:b/>
          <w:bCs/>
          <w:kern w:val="32"/>
          <w:sz w:val="32"/>
          <w:szCs w:val="32"/>
        </w:rPr>
        <w:t>Всероссийская олимпиада школьников по истории. 202</w:t>
      </w:r>
      <w:r>
        <w:rPr>
          <w:rFonts w:hint="default" w:ascii="Cambria" w:hAnsi="Cambria" w:eastAsia="Calibri" w:cs="Times New Roman"/>
          <w:b/>
          <w:bCs/>
          <w:kern w:val="32"/>
          <w:sz w:val="32"/>
          <w:szCs w:val="32"/>
          <w:lang w:val="ru-RU"/>
        </w:rPr>
        <w:t>5</w:t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</w:rPr>
        <w:t>/2</w:t>
      </w:r>
      <w:r>
        <w:rPr>
          <w:rFonts w:hint="default" w:ascii="Cambria" w:hAnsi="Cambria" w:eastAsia="Calibri" w:cs="Times New Roman"/>
          <w:b/>
          <w:bCs/>
          <w:kern w:val="32"/>
          <w:sz w:val="32"/>
          <w:szCs w:val="32"/>
          <w:lang w:val="ru-RU"/>
        </w:rPr>
        <w:t>6</w:t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</w:rPr>
        <w:t xml:space="preserve"> уч. год. Школьный этап.Задания. 10-11 класс</w:t>
      </w:r>
    </w:p>
    <w:p w14:paraId="0B677ADF">
      <w:pPr>
        <w:keepNext/>
        <w:spacing w:before="240" w:after="60" w:line="240" w:lineRule="auto"/>
        <w:outlineLvl w:val="1"/>
        <w:rPr>
          <w:rFonts w:ascii="Cambria" w:hAnsi="Cambria" w:eastAsia="Times New Roman" w:cs="Times New Roman"/>
          <w:b/>
          <w:bCs/>
          <w:i/>
          <w:iCs/>
          <w:sz w:val="28"/>
          <w:szCs w:val="28"/>
        </w:rPr>
      </w:pPr>
      <w:r>
        <w:rPr>
          <w:rFonts w:ascii="Cambria" w:hAnsi="Cambria" w:eastAsia="Times New Roman" w:cs="Times New Roman"/>
          <w:b/>
          <w:bCs/>
          <w:i/>
          <w:iCs/>
          <w:sz w:val="28"/>
          <w:szCs w:val="28"/>
        </w:rPr>
        <w:t>Задание № 1. Выберите один или несколько верных ответов в каждом перечне</w:t>
      </w:r>
    </w:p>
    <w:p w14:paraId="05B1D16D">
      <w:pPr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sz w:val="24"/>
          <w:szCs w:val="24"/>
        </w:rPr>
      </w:pPr>
      <w:r>
        <w:rPr>
          <w:rFonts w:ascii="Times New Roman" w:hAnsi="Times New Roman" w:eastAsia="Times New Roman" w:cs="Times New Roman"/>
          <w:b/>
          <w:sz w:val="24"/>
          <w:szCs w:val="24"/>
        </w:rPr>
        <w:t>По 1 баллу за каждый верный ответ; максимальный балл – 24.</w:t>
      </w:r>
    </w:p>
    <w:p w14:paraId="794D847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1.1. По преданию родиной киевской княгини Ольги является:</w:t>
      </w:r>
    </w:p>
    <w:p w14:paraId="177580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Киев;</w:t>
      </w:r>
    </w:p>
    <w:p w14:paraId="676C50B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Новгород;</w:t>
      </w:r>
    </w:p>
    <w:p w14:paraId="74E828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Псков;</w:t>
      </w:r>
    </w:p>
    <w:p w14:paraId="737DB6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Старая Ладога.</w:t>
      </w:r>
    </w:p>
    <w:p w14:paraId="4A8A844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1.2. В каком году состоялся последний вооруженный конфликт Руси и печенегов?</w:t>
      </w:r>
    </w:p>
    <w:tbl>
      <w:tblPr>
        <w:tblStyle w:val="5"/>
        <w:tblW w:w="0" w:type="auto"/>
        <w:tblInd w:w="70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4"/>
        <w:gridCol w:w="2515"/>
        <w:gridCol w:w="2514"/>
        <w:gridCol w:w="2515"/>
      </w:tblGrid>
      <w:tr w14:paraId="5F86C4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4" w:type="dxa"/>
          </w:tcPr>
          <w:p w14:paraId="06DA3E0D">
            <w:p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а) 972 г.</w:t>
            </w:r>
          </w:p>
        </w:tc>
        <w:tc>
          <w:tcPr>
            <w:tcW w:w="2515" w:type="dxa"/>
          </w:tcPr>
          <w:p w14:paraId="2AEE10B3">
            <w:p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б) 1024 г.</w:t>
            </w:r>
          </w:p>
        </w:tc>
        <w:tc>
          <w:tcPr>
            <w:tcW w:w="2514" w:type="dxa"/>
          </w:tcPr>
          <w:p w14:paraId="18443A81">
            <w:p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в) 1036 г.</w:t>
            </w:r>
          </w:p>
        </w:tc>
        <w:tc>
          <w:tcPr>
            <w:tcW w:w="2515" w:type="dxa"/>
          </w:tcPr>
          <w:p w14:paraId="2D154F0B">
            <w:p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г) 1069 г.</w:t>
            </w:r>
          </w:p>
        </w:tc>
      </w:tr>
    </w:tbl>
    <w:p w14:paraId="623C7D00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1.3. Кто из русских князей никогда не участвовал в походах на половцев?</w:t>
      </w:r>
    </w:p>
    <w:p w14:paraId="1B970CE5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Андрей Боголюбский;</w:t>
      </w:r>
    </w:p>
    <w:p w14:paraId="34C608F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Владимир Мономах;</w:t>
      </w:r>
    </w:p>
    <w:p w14:paraId="08451710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Игорь Святославич;</w:t>
      </w:r>
    </w:p>
    <w:p w14:paraId="3B7F8BD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Ярослав Мудрый.</w:t>
      </w:r>
    </w:p>
    <w:p w14:paraId="4D37059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1.4. Город, остановивший продвижение войск хана Батыя и за это прозванный ими «злым»:</w:t>
      </w:r>
    </w:p>
    <w:p w14:paraId="1EC81E8B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Козельск;</w:t>
      </w:r>
    </w:p>
    <w:p w14:paraId="2C32E5B3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Рязань;</w:t>
      </w:r>
    </w:p>
    <w:p w14:paraId="6349D627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Чернигов;</w:t>
      </w:r>
    </w:p>
    <w:p w14:paraId="48C74D71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Торжок.</w:t>
      </w:r>
    </w:p>
    <w:p w14:paraId="27F383F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1.5. Иван Калита получил от хана Золотой Орде право:</w:t>
      </w:r>
    </w:p>
    <w:p w14:paraId="7B71D5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перенесения резиденции митрополита в Москву;</w:t>
      </w:r>
    </w:p>
    <w:p w14:paraId="05411D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самостоятельного сбора дани со всей Руси;</w:t>
      </w:r>
    </w:p>
    <w:p w14:paraId="3958E9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заключения династического союза Москвы и Литвы;</w:t>
      </w:r>
    </w:p>
    <w:p w14:paraId="66017A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использования царского титула.</w:t>
      </w:r>
    </w:p>
    <w:p w14:paraId="7F090E6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1.6. Тестем великого князя Московского Василия I являлся великий князь Литовский:</w:t>
      </w:r>
    </w:p>
    <w:p w14:paraId="79DB508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Миндовг;</w:t>
      </w:r>
    </w:p>
    <w:p w14:paraId="2FCD864F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Ольгерд;</w:t>
      </w:r>
    </w:p>
    <w:p w14:paraId="540D7FFB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Витовт;</w:t>
      </w:r>
    </w:p>
    <w:p w14:paraId="2618C2F6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Гедимин.</w:t>
      </w:r>
    </w:p>
    <w:p w14:paraId="080C213E">
      <w:pPr>
        <w:spacing w:after="0" w:line="240" w:lineRule="auto"/>
        <w:ind w:left="720"/>
        <w:contextualSpacing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 xml:space="preserve">1.7. В каком году был издан судебник Ивана </w:t>
      </w:r>
      <w:r>
        <w:rPr>
          <w:rFonts w:ascii="Times New Roman" w:hAnsi="Times New Roman" w:eastAsia="Calibri" w:cs="Times New Roman"/>
          <w:b/>
          <w:sz w:val="24"/>
          <w:szCs w:val="24"/>
          <w:lang w:val="en-US"/>
        </w:rPr>
        <w:t>III</w:t>
      </w:r>
      <w:r>
        <w:rPr>
          <w:rFonts w:ascii="Times New Roman" w:hAnsi="Times New Roman" w:eastAsia="Calibri" w:cs="Times New Roman"/>
          <w:b/>
          <w:sz w:val="24"/>
          <w:szCs w:val="24"/>
        </w:rPr>
        <w:t>?</w:t>
      </w:r>
    </w:p>
    <w:tbl>
      <w:tblPr>
        <w:tblStyle w:val="5"/>
        <w:tblW w:w="0" w:type="auto"/>
        <w:tblInd w:w="72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3"/>
        <w:gridCol w:w="2513"/>
        <w:gridCol w:w="2513"/>
        <w:gridCol w:w="2513"/>
      </w:tblGrid>
      <w:tr w14:paraId="757DAB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3" w:type="dxa"/>
          </w:tcPr>
          <w:p w14:paraId="2DAF2129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а) 1497 г.</w:t>
            </w:r>
          </w:p>
        </w:tc>
        <w:tc>
          <w:tcPr>
            <w:tcW w:w="2513" w:type="dxa"/>
          </w:tcPr>
          <w:p w14:paraId="72E34DA1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б) 1498 г.</w:t>
            </w:r>
          </w:p>
        </w:tc>
        <w:tc>
          <w:tcPr>
            <w:tcW w:w="2513" w:type="dxa"/>
          </w:tcPr>
          <w:p w14:paraId="0B319AE5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в) 1499 г. </w:t>
            </w:r>
          </w:p>
        </w:tc>
        <w:tc>
          <w:tcPr>
            <w:tcW w:w="2513" w:type="dxa"/>
          </w:tcPr>
          <w:p w14:paraId="786F70F2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г) 1500 г.</w:t>
            </w:r>
          </w:p>
        </w:tc>
      </w:tr>
    </w:tbl>
    <w:p w14:paraId="60191E7C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1.8. Что из приведенного ниже характеризует Россию в середине XVI в.:</w:t>
      </w:r>
    </w:p>
    <w:p w14:paraId="100DA10B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а) существование противоборствующих удельных княжеств;</w:t>
      </w:r>
    </w:p>
    <w:p w14:paraId="42A9CE02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б) политическая зависимость от Великого княжества Литовского;</w:t>
      </w:r>
    </w:p>
    <w:p w14:paraId="606212EF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в) снижение влияния Боярской думы на государя;</w:t>
      </w:r>
    </w:p>
    <w:p w14:paraId="0E2C3DA6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г) развитие системы органов отраслевого управления;</w:t>
      </w:r>
    </w:p>
    <w:p w14:paraId="6F25305B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д) начало борьбы России за выход к Балтийскому морю;</w:t>
      </w:r>
    </w:p>
    <w:p w14:paraId="547107A4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е) отмена сословных привилегий.</w:t>
      </w:r>
    </w:p>
    <w:p w14:paraId="64FB850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1.9. К явлениям царствования Бориса Годунова не принадлежат:</w:t>
      </w:r>
    </w:p>
    <w:p w14:paraId="1B1814D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продолжительная война с Польшей;</w:t>
      </w:r>
    </w:p>
    <w:p w14:paraId="7F171DB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 xml:space="preserve">б) секуляризация церковно-монастырских земель; </w:t>
      </w:r>
    </w:p>
    <w:p w14:paraId="42AACC17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активное строительство городов и крепостей;</w:t>
      </w:r>
    </w:p>
    <w:p w14:paraId="681FF18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репрессии в отношении знатных боярских родов;</w:t>
      </w:r>
    </w:p>
    <w:p w14:paraId="41ED37A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д) «Великий голод»;</w:t>
      </w:r>
    </w:p>
    <w:p w14:paraId="6B78D77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е) упразднение казачества.</w:t>
      </w:r>
    </w:p>
    <w:p w14:paraId="2AA18326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1.10. Фактическим соправителем царя Михаила Федоровича был московский патриарх:</w:t>
      </w:r>
    </w:p>
    <w:p w14:paraId="7A293324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Гермоген;</w:t>
      </w:r>
    </w:p>
    <w:p w14:paraId="44ECB4F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Филарет;</w:t>
      </w:r>
    </w:p>
    <w:p w14:paraId="5D05AE8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Иов;</w:t>
      </w:r>
    </w:p>
    <w:p w14:paraId="5FF6020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Иоаким.</w:t>
      </w:r>
    </w:p>
    <w:p w14:paraId="67C3F78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1.11. Кто из перечисленных ниже не был деятелям старообрядчества?</w:t>
      </w:r>
    </w:p>
    <w:p w14:paraId="726D88D5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Аввакум;</w:t>
      </w:r>
    </w:p>
    <w:p w14:paraId="49D26C35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Никита Пустосвят;</w:t>
      </w:r>
    </w:p>
    <w:p w14:paraId="6F4B8306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Феодосия Морозова;</w:t>
      </w:r>
    </w:p>
    <w:p w14:paraId="5BEE7885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Марфа Борецкая.</w:t>
      </w:r>
    </w:p>
    <w:p w14:paraId="56F915E6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1.12. Стрелецкий бунт, отраженный в знаменитой картине И.Е. Репина, произошел в:</w:t>
      </w:r>
    </w:p>
    <w:tbl>
      <w:tblPr>
        <w:tblStyle w:val="5"/>
        <w:tblW w:w="0" w:type="auto"/>
        <w:tblInd w:w="70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4"/>
        <w:gridCol w:w="2515"/>
        <w:gridCol w:w="2514"/>
        <w:gridCol w:w="2515"/>
      </w:tblGrid>
      <w:tr w14:paraId="432F82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14" w:type="dxa"/>
          </w:tcPr>
          <w:p w14:paraId="03FD18C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а) 1682 г.;</w:t>
            </w:r>
          </w:p>
        </w:tc>
        <w:tc>
          <w:tcPr>
            <w:tcW w:w="2515" w:type="dxa"/>
          </w:tcPr>
          <w:p w14:paraId="141E89BA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б) 1689 г.;</w:t>
            </w:r>
          </w:p>
        </w:tc>
        <w:tc>
          <w:tcPr>
            <w:tcW w:w="2514" w:type="dxa"/>
          </w:tcPr>
          <w:p w14:paraId="761B1EE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в) 1698 г.;</w:t>
            </w:r>
          </w:p>
        </w:tc>
        <w:tc>
          <w:tcPr>
            <w:tcW w:w="2515" w:type="dxa"/>
          </w:tcPr>
          <w:p w14:paraId="07662B0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г) 1699 г.</w:t>
            </w:r>
          </w:p>
        </w:tc>
      </w:tr>
    </w:tbl>
    <w:p w14:paraId="747FE7BE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1.13. К итогам реформ Петра I относится:</w:t>
      </w:r>
    </w:p>
    <w:p w14:paraId="782FF567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роспуск регулярной армии;</w:t>
      </w:r>
    </w:p>
    <w:p w14:paraId="1367D6D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приверженность правительства идеям Просвещения;</w:t>
      </w:r>
    </w:p>
    <w:p w14:paraId="797CE719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распространение крепостнической системы на промышленность;</w:t>
      </w:r>
    </w:p>
    <w:p w14:paraId="520D94E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ослабление налогового гнета;</w:t>
      </w:r>
    </w:p>
    <w:p w14:paraId="61D8AE21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д) превращение России в «дворянское государство»;</w:t>
      </w:r>
    </w:p>
    <w:p w14:paraId="2A32FDEA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е) появление гвардии как личной военной опоры монарха.</w:t>
      </w:r>
    </w:p>
    <w:p w14:paraId="681D03C7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1.14. Какие из перечисленных событий не связаны с Итальянским походом А.В. Суворова?</w:t>
      </w:r>
    </w:p>
    <w:p w14:paraId="21EF079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сражение при Адде;</w:t>
      </w:r>
    </w:p>
    <w:p w14:paraId="1B1E7D8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Сражение при Арколе;</w:t>
      </w:r>
    </w:p>
    <w:p w14:paraId="132A4892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битва при Треббии;</w:t>
      </w:r>
    </w:p>
    <w:p w14:paraId="6ACED8B4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 xml:space="preserve">г) битва при Леньяно; </w:t>
      </w:r>
    </w:p>
    <w:p w14:paraId="7378E373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д) битва при Нови;</w:t>
      </w:r>
    </w:p>
    <w:p w14:paraId="13A95118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е)</w:t>
      </w:r>
      <w:r>
        <w:rPr>
          <w:rFonts w:ascii="Times New Roman" w:hAnsi="Times New Roman" w:eastAsia="Calibri" w:cs="Times New Roman"/>
          <w:b/>
          <w:sz w:val="24"/>
          <w:szCs w:val="24"/>
        </w:rPr>
        <w:t xml:space="preserve"> </w:t>
      </w:r>
      <w:r>
        <w:rPr>
          <w:rFonts w:ascii="Times New Roman" w:hAnsi="Times New Roman" w:eastAsia="Calibri" w:cs="Times New Roman"/>
          <w:sz w:val="24"/>
          <w:szCs w:val="24"/>
        </w:rPr>
        <w:t>битва при Каннах.</w:t>
      </w:r>
    </w:p>
    <w:p w14:paraId="3DA3679C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1.15.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eastAsia="Calibri" w:cs="Times New Roman"/>
          <w:b/>
          <w:sz w:val="24"/>
          <w:szCs w:val="24"/>
        </w:rPr>
        <w:t>В первые годы царствования Александра I разработкой реформ занимался неофициальный кружок его личных друзей под названием:</w:t>
      </w:r>
    </w:p>
    <w:p w14:paraId="4377CBE1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Негласный комитет;</w:t>
      </w:r>
    </w:p>
    <w:p w14:paraId="53386511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Непременный совет;</w:t>
      </w:r>
    </w:p>
    <w:p w14:paraId="39F88D61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Редакционная комиссия;</w:t>
      </w:r>
    </w:p>
    <w:p w14:paraId="65974519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Комитет общественного спасения.</w:t>
      </w:r>
    </w:p>
    <w:p w14:paraId="6C3D8C01">
      <w:pPr>
        <w:keepNext/>
        <w:spacing w:before="240" w:after="60" w:line="240" w:lineRule="auto"/>
        <w:outlineLvl w:val="1"/>
        <w:rPr>
          <w:rFonts w:ascii="Cambria" w:hAnsi="Cambria" w:eastAsia="Calibri" w:cs="Times New Roman"/>
          <w:b/>
          <w:bCs/>
          <w:i/>
          <w:iCs/>
          <w:sz w:val="28"/>
          <w:szCs w:val="28"/>
        </w:rPr>
      </w:pPr>
      <w:bookmarkStart w:id="0" w:name="_Toc71620150"/>
      <w:bookmarkStart w:id="1" w:name="_Toc71619785"/>
      <w:r>
        <w:rPr>
          <w:rFonts w:ascii="Cambria" w:hAnsi="Cambria" w:eastAsia="Calibri" w:cs="Times New Roman"/>
          <w:b/>
          <w:bCs/>
          <w:i/>
          <w:iCs/>
          <w:sz w:val="28"/>
          <w:szCs w:val="28"/>
        </w:rPr>
        <w:t>Задание № 2. По какому принципу образованы ряды?</w:t>
      </w:r>
      <w:bookmarkEnd w:id="0"/>
      <w:bookmarkEnd w:id="1"/>
    </w:p>
    <w:p w14:paraId="284965A2">
      <w:pPr>
        <w:spacing w:after="120" w:line="240" w:lineRule="auto"/>
        <w:ind w:firstLine="709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По 1 баллу за каждый верный ответ; максимальный балл – 3.</w:t>
      </w:r>
    </w:p>
    <w:p w14:paraId="2702744A">
      <w:pPr>
        <w:spacing w:after="0" w:line="240" w:lineRule="auto"/>
        <w:ind w:firstLine="709"/>
        <w:rPr>
          <w:rFonts w:ascii="Times New Roman" w:hAnsi="Times New Roman" w:eastAsia="Calibri" w:cs="Times New Roman"/>
          <w:b/>
          <w:bCs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sz w:val="24"/>
          <w:szCs w:val="24"/>
        </w:rPr>
        <w:t xml:space="preserve">2.1. </w:t>
      </w:r>
      <w:r>
        <w:rPr>
          <w:rFonts w:ascii="Times New Roman" w:hAnsi="Times New Roman" w:eastAsia="Calibri" w:cs="Times New Roman"/>
          <w:bCs/>
          <w:sz w:val="24"/>
          <w:szCs w:val="24"/>
        </w:rPr>
        <w:t>1492, 1497, 1519-1522.</w:t>
      </w:r>
    </w:p>
    <w:p w14:paraId="623B1672">
      <w:pPr>
        <w:spacing w:after="0" w:line="240" w:lineRule="auto"/>
        <w:ind w:firstLine="709"/>
        <w:rPr>
          <w:rFonts w:ascii="Times New Roman" w:hAnsi="Times New Roman" w:eastAsia="Calibri" w:cs="Times New Roman"/>
          <w:b/>
          <w:bCs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>2.2.</w:t>
      </w:r>
      <w:r>
        <w:rPr>
          <w:rFonts w:ascii="Times New Roman" w:hAnsi="Times New Roman" w:eastAsia="Calibri" w:cs="Times New Roman"/>
          <w:sz w:val="24"/>
          <w:szCs w:val="24"/>
        </w:rPr>
        <w:t xml:space="preserve"> Бурбоны, Валуа, Капетинги, Каролинги.</w:t>
      </w:r>
    </w:p>
    <w:p w14:paraId="51D48715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sz w:val="24"/>
          <w:szCs w:val="24"/>
        </w:rPr>
        <w:t xml:space="preserve">2.3. </w:t>
      </w:r>
      <w:r>
        <w:rPr>
          <w:rFonts w:ascii="Times New Roman" w:hAnsi="Times New Roman" w:eastAsia="Calibri" w:cs="Times New Roman"/>
          <w:sz w:val="24"/>
          <w:szCs w:val="24"/>
        </w:rPr>
        <w:t xml:space="preserve">Англиканство, кальвинизм, лютеранство. </w:t>
      </w:r>
    </w:p>
    <w:p w14:paraId="5C1A24FD">
      <w:pPr>
        <w:keepNext/>
        <w:spacing w:before="240" w:after="60" w:line="240" w:lineRule="auto"/>
        <w:jc w:val="both"/>
        <w:outlineLvl w:val="1"/>
        <w:rPr>
          <w:rFonts w:ascii="Cambria" w:hAnsi="Cambria" w:eastAsia="Times New Roman" w:cs="Times New Roman"/>
          <w:b/>
          <w:bCs/>
          <w:i/>
          <w:iCs/>
          <w:sz w:val="28"/>
          <w:szCs w:val="28"/>
          <w:lang w:eastAsia="ru-RU"/>
        </w:rPr>
      </w:pPr>
      <w:bookmarkStart w:id="2" w:name="_Toc71620164"/>
      <w:bookmarkStart w:id="3" w:name="_Toc71619799"/>
      <w:r>
        <w:rPr>
          <w:rFonts w:ascii="Cambria" w:hAnsi="Cambria" w:eastAsia="Times New Roman" w:cs="Times New Roman"/>
          <w:b/>
          <w:bCs/>
          <w:i/>
          <w:iCs/>
          <w:sz w:val="28"/>
          <w:szCs w:val="28"/>
          <w:lang w:eastAsia="ru-RU"/>
        </w:rPr>
        <w:t>Задание № 3. Восстановите хронологический порядок</w:t>
      </w:r>
      <w:bookmarkEnd w:id="2"/>
      <w:bookmarkEnd w:id="3"/>
    </w:p>
    <w:p w14:paraId="4CF5736E">
      <w:pPr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  <w:t>До 5 баллов за полностью верный хронологический порядок.</w:t>
      </w:r>
    </w:p>
    <w:p w14:paraId="678BFF62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а) Созыв первых Генеральных штатов во Франции;</w:t>
      </w:r>
    </w:p>
    <w:p w14:paraId="3A89F461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б) Установление выборной монархии в Речи Посполитой;</w:t>
      </w:r>
    </w:p>
    <w:p w14:paraId="2F0BC4CF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в) Образование «Имперского сейма» (рейхстага) Священной Римской империи;</w:t>
      </w:r>
    </w:p>
    <w:p w14:paraId="196EA96B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г) Начало работы Английского парламента;</w:t>
      </w:r>
    </w:p>
    <w:p w14:paraId="7D2DA556">
      <w:pPr>
        <w:spacing w:after="0" w:line="240" w:lineRule="auto"/>
        <w:ind w:firstLine="709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д) Учреждение Земского собора в России.</w:t>
      </w:r>
    </w:p>
    <w:p w14:paraId="1BAF2AAC">
      <w:pPr>
        <w:keepNext/>
        <w:keepLines/>
        <w:spacing w:before="240" w:after="60" w:line="240" w:lineRule="auto"/>
        <w:outlineLvl w:val="1"/>
        <w:rPr>
          <w:rFonts w:ascii="Cambria" w:hAnsi="Cambria" w:eastAsia="Arial" w:cs="Arial"/>
          <w:b/>
          <w:i/>
          <w:sz w:val="28"/>
          <w:szCs w:val="28"/>
          <w:highlight w:val="white"/>
          <w:lang w:eastAsia="ru-RU"/>
        </w:rPr>
      </w:pPr>
      <w:r>
        <w:rPr>
          <w:rFonts w:ascii="Cambria" w:hAnsi="Cambria" w:eastAsia="Arial" w:cs="Arial"/>
          <w:b/>
          <w:i/>
          <w:sz w:val="28"/>
          <w:szCs w:val="28"/>
          <w:highlight w:val="white"/>
          <w:lang w:eastAsia="ru-RU"/>
        </w:rPr>
        <w:t>Задание № 4. Заполните пропуски в тексте</w:t>
      </w:r>
    </w:p>
    <w:p w14:paraId="6FFFE335">
      <w:pPr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sz w:val="24"/>
          <w:szCs w:val="24"/>
          <w:highlight w:val="white"/>
          <w:lang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highlight w:val="white"/>
          <w:lang w:eastAsia="ru-RU"/>
        </w:rPr>
        <w:t>По 1 баллу за каждый верно заполненный пропуск; максимальный балл – 9.</w:t>
      </w:r>
    </w:p>
    <w:p w14:paraId="6BCEA917">
      <w:pPr>
        <w:suppressAutoHyphens/>
        <w:spacing w:after="0" w:line="240" w:lineRule="auto"/>
        <w:ind w:firstLine="709"/>
        <w:jc w:val="both"/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</w:pP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«Промышленный переворот», начавшийся в середине </w:t>
      </w:r>
      <w:r>
        <w:rPr>
          <w:rFonts w:ascii="Times New Roman" w:hAnsi="Times New Roman" w:eastAsia="NSimSun" w:cs="Arial"/>
          <w:kern w:val="2"/>
          <w:sz w:val="24"/>
          <w:szCs w:val="24"/>
          <w:lang w:val="en-US" w:eastAsia="zh-CN" w:bidi="hi-IN"/>
        </w:rPr>
        <w:t>XVIII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в. в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(4.1.)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___________, которая тогда являлась наиболее передовой капиталистической державой, вступил в совершенно новый этап в последней трети </w:t>
      </w:r>
      <w:r>
        <w:rPr>
          <w:rFonts w:ascii="Times New Roman" w:hAnsi="Times New Roman" w:eastAsia="NSimSun" w:cs="Arial"/>
          <w:kern w:val="2"/>
          <w:sz w:val="24"/>
          <w:szCs w:val="24"/>
          <w:lang w:val="en-US" w:eastAsia="zh-CN" w:bidi="hi-IN"/>
        </w:rPr>
        <w:t>XIX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столетия. В качестве основного двигателя экономики на смену текстильной промышленности пришло производство угля, стали и электричества. Это было частью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(4.2.)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___________ – процесса создания крупного механизированного промышленного производства, в рамках которого ведущую роль в экономике стали играть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(4.3.)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__________ – предприятия с высокой степенью концентрации производства, иногда контролирующие целые промышленные отрасли, что вскоре привело к концу эры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(4.4.)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________ рынка в европейской экономике. По мере того, как росла хозяйственная мощь ведущих держав, их правящие классы все более втягивались не только торгово-экономическое соперничество, но и в вооруженный передел мира, целью которого были захват колоний и рынков сбыта. Именно поэтому новый этап в развитии капиталистической экономики Европы получил название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(4.5.)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____________, одним из признаков которого является слияние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(4.6.)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___________ капитала с промышленным, что в итоге оборачивалось складыванием финансовой олигархии. Так, </w:t>
      </w:r>
      <w:bookmarkStart w:id="8" w:name="_GoBack"/>
      <w:bookmarkEnd w:id="8"/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хозяйственные интересы крупной буржуазии и политические стремления правительств ведущих держав соединялись, провоцируя формирование противоборствующих блоков – таких как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 xml:space="preserve">(4.7.) 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_________ __________ (альянс Германии, Австро-Венгрии и Италии) и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(4.8.)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 xml:space="preserve"> ____________ (союз России, Франции и Англии). Наряду с другими, эти причины вызвали глобальной конфликт – </w:t>
      </w:r>
      <w:r>
        <w:rPr>
          <w:rFonts w:ascii="Times New Roman" w:hAnsi="Times New Roman" w:eastAsia="NSimSun" w:cs="Arial"/>
          <w:b/>
          <w:kern w:val="2"/>
          <w:sz w:val="24"/>
          <w:szCs w:val="24"/>
          <w:lang w:eastAsia="zh-CN" w:bidi="hi-IN"/>
        </w:rPr>
        <w:t>(4.9.)</w:t>
      </w:r>
      <w:r>
        <w:rPr>
          <w:rFonts w:ascii="Times New Roman" w:hAnsi="Times New Roman" w:eastAsia="NSimSun" w:cs="Arial"/>
          <w:kern w:val="2"/>
          <w:sz w:val="24"/>
          <w:szCs w:val="24"/>
          <w:lang w:eastAsia="zh-CN" w:bidi="hi-IN"/>
        </w:rPr>
        <w:t>______________ _____________ _____________.</w:t>
      </w:r>
    </w:p>
    <w:p w14:paraId="7DE8C364">
      <w:pPr>
        <w:keepNext/>
        <w:keepLines/>
        <w:spacing w:before="240" w:after="60" w:line="240" w:lineRule="auto"/>
        <w:jc w:val="both"/>
        <w:outlineLvl w:val="1"/>
        <w:rPr>
          <w:rFonts w:ascii="Cambria" w:hAnsi="Cambria" w:eastAsia="Times New Roman" w:cs="Times New Roman"/>
          <w:b/>
          <w:i/>
          <w:sz w:val="28"/>
          <w:szCs w:val="28"/>
        </w:rPr>
      </w:pPr>
      <w:r>
        <w:rPr>
          <w:rFonts w:ascii="Cambria" w:hAnsi="Cambria" w:eastAsia="Times New Roman" w:cs="Times New Roman"/>
          <w:b/>
          <w:i/>
          <w:sz w:val="28"/>
          <w:szCs w:val="28"/>
        </w:rPr>
        <w:t>Задание № 5. Рассмотрите картины, представленные ниже, и ответьте на вопросы</w:t>
      </w:r>
    </w:p>
    <w:p w14:paraId="4E9B73D6">
      <w:pPr>
        <w:spacing w:after="120" w:line="240" w:lineRule="auto"/>
        <w:ind w:firstLine="709"/>
        <w:rPr>
          <w:rFonts w:ascii="Times New Roman" w:hAnsi="Times New Roman" w:eastAsia="Calibri" w:cs="Times New Roman"/>
          <w:b/>
          <w:bCs/>
          <w:sz w:val="24"/>
          <w:szCs w:val="24"/>
        </w:rPr>
      </w:pPr>
      <w:r>
        <w:rPr>
          <w:rFonts w:ascii="Times New Roman" w:hAnsi="Times New Roman" w:eastAsia="Calibri" w:cs="Times New Roman"/>
          <w:b/>
          <w:bCs/>
          <w:sz w:val="24"/>
          <w:szCs w:val="24"/>
        </w:rPr>
        <w:t>По 1 баллу за каждый верный ответ; максимальный балл – 9.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80"/>
        <w:gridCol w:w="5540"/>
      </w:tblGrid>
      <w:tr w14:paraId="493203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02" w:type="dxa"/>
          </w:tcPr>
          <w:p w14:paraId="67B7FD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5460" w:type="dxa"/>
          </w:tcPr>
          <w:p w14:paraId="4C71415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14:paraId="2332FA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02" w:type="dxa"/>
          </w:tcPr>
          <w:p w14:paraId="3EBE71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object>
                <v:shape id="_x0000_i1025" o:spt="75" type="#_x0000_t75" style="height:189.3pt;width:249.75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8">
                  <o:LockedField>false</o:LockedField>
                </o:OLEObject>
              </w:object>
            </w:r>
          </w:p>
        </w:tc>
        <w:tc>
          <w:tcPr>
            <w:tcW w:w="5460" w:type="dxa"/>
          </w:tcPr>
          <w:p w14:paraId="0ACEA55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3380740" cy="2374900"/>
                  <wp:effectExtent l="0" t="0" r="0" b="6350"/>
                  <wp:docPr id="1" name="Рисунок 1" descr="https://img-fotki.yandex.ru/get/6518/164843909.18/0_b617f_b8f391a9_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https://img-fotki.yandex.ru/get/6518/164843909.18/0_b617f_b8f391a9_X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257" cy="2384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F80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02" w:type="dxa"/>
          </w:tcPr>
          <w:p w14:paraId="2D7BC28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5460" w:type="dxa"/>
          </w:tcPr>
          <w:p w14:paraId="7CF6FBA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Вопросы</w:t>
            </w:r>
          </w:p>
        </w:tc>
      </w:tr>
      <w:tr w14:paraId="42F06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3" w:hRule="atLeast"/>
        </w:trPr>
        <w:tc>
          <w:tcPr>
            <w:tcW w:w="5302" w:type="dxa"/>
          </w:tcPr>
          <w:p w14:paraId="1C38B03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>
                  <wp:extent cx="3279140" cy="2113280"/>
                  <wp:effectExtent l="0" t="0" r="0" b="1270"/>
                  <wp:docPr id="2" name="Рисунок 2" descr="http://birobidzhan-news.net/img/20220612/32bc7d1f2bdeb2620408e5b47e2de6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http://birobidzhan-news.net/img/20220612/32bc7d1f2bdeb2620408e5b47e2de6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0137" cy="2127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60" w:type="dxa"/>
          </w:tcPr>
          <w:p w14:paraId="152F3D33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5.1.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Какой крупной военной кампании посвящены все представленные картины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 (1 балл)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?</w:t>
            </w:r>
          </w:p>
          <w:p w14:paraId="2F7ACB7B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5.2.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С точностью до месяцев назовите дату этой кампании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>(до 2 баллов)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.</w:t>
            </w:r>
          </w:p>
          <w:p w14:paraId="5532D34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>5.3.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Расположите картины в хронологическом порядке, исходя из очередности исторических событий, показанных на них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>(до 2 баллов за полностью верный хронологический порядок)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.</w:t>
            </w:r>
          </w:p>
          <w:p w14:paraId="11DE2AB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>5.4.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Укажите </w:t>
            </w: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</w:rPr>
              <w:t>непосредственных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военных руководителей каждой из двух противостоявших армий 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>(по 1 баллу за каждого верно указанного руководителя; в сумме – 2 балла)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.</w:t>
            </w:r>
          </w:p>
        </w:tc>
      </w:tr>
      <w:tr w14:paraId="59BD1A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" w:hRule="atLeast"/>
        </w:trPr>
        <w:tc>
          <w:tcPr>
            <w:tcW w:w="10762" w:type="dxa"/>
            <w:gridSpan w:val="2"/>
          </w:tcPr>
          <w:p w14:paraId="45B194D1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5.5.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В каком городе произошло событие с картины под № 1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 (1 балл)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?</w:t>
            </w:r>
          </w:p>
          <w:p w14:paraId="7726F838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5.6.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Какое сооружение изображено на ней и выделено белым кругом</w:t>
            </w: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</w:rPr>
              <w:t xml:space="preserve"> (1 балл)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? </w:t>
            </w:r>
          </w:p>
        </w:tc>
      </w:tr>
    </w:tbl>
    <w:p w14:paraId="178A0B49">
      <w:pPr>
        <w:spacing w:before="360" w:after="0" w:line="240" w:lineRule="auto"/>
        <w:jc w:val="center"/>
        <w:rPr>
          <w:rFonts w:ascii="Times New Roman" w:hAnsi="Times New Roman" w:eastAsia="Calibri" w:cs="Times New Roman"/>
        </w:rPr>
        <w:sectPr>
          <w:headerReference r:id="rId5" w:type="default"/>
          <w:pgSz w:w="11906" w:h="16838"/>
          <w:pgMar w:top="567" w:right="567" w:bottom="567" w:left="567" w:header="567" w:footer="567" w:gutter="0"/>
          <w:cols w:space="708" w:num="1"/>
          <w:titlePg/>
          <w:docGrid w:linePitch="360" w:charSpace="0"/>
        </w:sectPr>
      </w:pPr>
      <w:r>
        <w:rPr>
          <w:rFonts w:ascii="Times New Roman" w:hAnsi="Times New Roman" w:eastAsia="Calibri" w:cs="Times New Roman"/>
          <w:b/>
          <w:bCs/>
          <w:sz w:val="24"/>
          <w:szCs w:val="24"/>
        </w:rPr>
        <w:t>Максимальный балл по сумме пяти заданий – 50.</w:t>
      </w:r>
    </w:p>
    <w:p w14:paraId="4A76AF72">
      <w:pPr>
        <w:suppressAutoHyphens w:val="0"/>
        <w:spacing w:before="240" w:after="120" w:line="240" w:lineRule="auto"/>
        <w:jc w:val="center"/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</w:pPr>
      <w:bookmarkStart w:id="4" w:name="_Toc71620164_0"/>
      <w:bookmarkStart w:id="5" w:name="_Toc71619799_0"/>
      <w:r>
        <w:rPr>
          <w:rFonts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>Всероссийская олимпиада школьников по истории. 202</w:t>
      </w:r>
      <w:r>
        <w:rPr>
          <w:rFonts w:hint="default"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>5</w:t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>/2</w:t>
      </w:r>
      <w:r>
        <w:rPr>
          <w:rFonts w:hint="default"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>6</w:t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 xml:space="preserve"> уч. год. Школьный этап. Ответы к заданиям.</w:t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br w:type="textWrapping" w:clear="all"/>
      </w:r>
      <w:r>
        <w:rPr>
          <w:rFonts w:ascii="Cambria" w:hAnsi="Cambria" w:eastAsia="Calibri" w:cs="Times New Roman"/>
          <w:b/>
          <w:bCs/>
          <w:kern w:val="32"/>
          <w:sz w:val="32"/>
          <w:szCs w:val="32"/>
          <w:lang w:val="ru-RU" w:eastAsia="en-US" w:bidi="ar-SA"/>
        </w:rPr>
        <w:t>10-11 класс</w:t>
      </w:r>
    </w:p>
    <w:p w14:paraId="0F87B5A2">
      <w:pPr>
        <w:keepNext/>
        <w:suppressAutoHyphens w:val="0"/>
        <w:spacing w:before="240" w:after="60" w:line="240" w:lineRule="auto"/>
        <w:outlineLvl w:val="1"/>
        <w:rPr>
          <w:rFonts w:ascii="Cambria" w:hAnsi="Cambria" w:eastAsia="Times New Roman" w:cs="Times New Roman"/>
          <w:b/>
          <w:bCs/>
          <w:i/>
          <w:iCs/>
          <w:kern w:val="0"/>
          <w:sz w:val="28"/>
          <w:szCs w:val="28"/>
          <w:lang w:val="ru-RU" w:eastAsia="en-US" w:bidi="ar-SA"/>
        </w:rPr>
      </w:pPr>
      <w:r>
        <w:rPr>
          <w:rFonts w:ascii="Cambria" w:hAnsi="Cambria" w:eastAsia="Times New Roman" w:cs="Times New Roman"/>
          <w:b/>
          <w:bCs/>
          <w:i/>
          <w:iCs/>
          <w:kern w:val="0"/>
          <w:sz w:val="28"/>
          <w:szCs w:val="28"/>
          <w:lang w:val="ru-RU" w:eastAsia="en-US" w:bidi="ar-SA"/>
        </w:rPr>
        <w:t>Задание № 1. Выберите один или несколько верных ответов в каждом перечне</w:t>
      </w:r>
    </w:p>
    <w:p w14:paraId="644FAE4A">
      <w:pPr>
        <w:suppressAutoHyphens w:val="0"/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По 1 баллу за каждый верный ответ; максимальный балл – 24.</w:t>
      </w:r>
    </w:p>
    <w:tbl>
      <w:tblPr>
        <w:tblStyle w:val="9"/>
        <w:tblW w:w="107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7"/>
        <w:gridCol w:w="718"/>
        <w:gridCol w:w="718"/>
        <w:gridCol w:w="677"/>
        <w:gridCol w:w="759"/>
        <w:gridCol w:w="718"/>
        <w:gridCol w:w="718"/>
        <w:gridCol w:w="717"/>
        <w:gridCol w:w="718"/>
        <w:gridCol w:w="718"/>
        <w:gridCol w:w="718"/>
        <w:gridCol w:w="718"/>
        <w:gridCol w:w="718"/>
        <w:gridCol w:w="718"/>
        <w:gridCol w:w="718"/>
      </w:tblGrid>
      <w:tr w14:paraId="034F1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7" w:type="dxa"/>
          </w:tcPr>
          <w:p w14:paraId="5FDE2DB0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1.1.</w:t>
            </w:r>
          </w:p>
        </w:tc>
        <w:tc>
          <w:tcPr>
            <w:tcW w:w="718" w:type="dxa"/>
          </w:tcPr>
          <w:p w14:paraId="698BACD9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1.2.</w:t>
            </w:r>
          </w:p>
        </w:tc>
        <w:tc>
          <w:tcPr>
            <w:tcW w:w="718" w:type="dxa"/>
          </w:tcPr>
          <w:p w14:paraId="2E7300F6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1.3.</w:t>
            </w:r>
          </w:p>
        </w:tc>
        <w:tc>
          <w:tcPr>
            <w:tcW w:w="677" w:type="dxa"/>
          </w:tcPr>
          <w:p w14:paraId="0CF8A813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1.4.</w:t>
            </w:r>
          </w:p>
        </w:tc>
        <w:tc>
          <w:tcPr>
            <w:tcW w:w="759" w:type="dxa"/>
          </w:tcPr>
          <w:p w14:paraId="3A54980D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1.5.</w:t>
            </w:r>
          </w:p>
        </w:tc>
        <w:tc>
          <w:tcPr>
            <w:tcW w:w="718" w:type="dxa"/>
          </w:tcPr>
          <w:p w14:paraId="5A59F892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1.6.</w:t>
            </w:r>
          </w:p>
        </w:tc>
        <w:tc>
          <w:tcPr>
            <w:tcW w:w="718" w:type="dxa"/>
          </w:tcPr>
          <w:p w14:paraId="48A1EEAD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1.7.</w:t>
            </w:r>
          </w:p>
        </w:tc>
        <w:tc>
          <w:tcPr>
            <w:tcW w:w="717" w:type="dxa"/>
          </w:tcPr>
          <w:p w14:paraId="074E436F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1.8.</w:t>
            </w:r>
          </w:p>
        </w:tc>
        <w:tc>
          <w:tcPr>
            <w:tcW w:w="718" w:type="dxa"/>
          </w:tcPr>
          <w:p w14:paraId="607DB1F8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1.9.</w:t>
            </w:r>
          </w:p>
        </w:tc>
        <w:tc>
          <w:tcPr>
            <w:tcW w:w="718" w:type="dxa"/>
          </w:tcPr>
          <w:p w14:paraId="51215D38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1.10.</w:t>
            </w:r>
          </w:p>
        </w:tc>
        <w:tc>
          <w:tcPr>
            <w:tcW w:w="718" w:type="dxa"/>
          </w:tcPr>
          <w:p w14:paraId="08021D4A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1.11.</w:t>
            </w:r>
          </w:p>
        </w:tc>
        <w:tc>
          <w:tcPr>
            <w:tcW w:w="718" w:type="dxa"/>
          </w:tcPr>
          <w:p w14:paraId="542A6198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1.12.</w:t>
            </w:r>
          </w:p>
        </w:tc>
        <w:tc>
          <w:tcPr>
            <w:tcW w:w="718" w:type="dxa"/>
          </w:tcPr>
          <w:p w14:paraId="78EEE985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1.13.</w:t>
            </w:r>
          </w:p>
        </w:tc>
        <w:tc>
          <w:tcPr>
            <w:tcW w:w="718" w:type="dxa"/>
          </w:tcPr>
          <w:p w14:paraId="00818357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1.14.</w:t>
            </w:r>
          </w:p>
        </w:tc>
        <w:tc>
          <w:tcPr>
            <w:tcW w:w="718" w:type="dxa"/>
          </w:tcPr>
          <w:p w14:paraId="03984300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b/>
                <w:kern w:val="0"/>
                <w:sz w:val="24"/>
                <w:szCs w:val="24"/>
                <w:lang w:val="ru-RU" w:eastAsia="en-US" w:bidi="ar-SA"/>
              </w:rPr>
              <w:t>1.15.</w:t>
            </w:r>
          </w:p>
        </w:tc>
      </w:tr>
      <w:tr w14:paraId="3CE7B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7" w:type="dxa"/>
          </w:tcPr>
          <w:p w14:paraId="0C76CECB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</w:t>
            </w:r>
          </w:p>
        </w:tc>
        <w:tc>
          <w:tcPr>
            <w:tcW w:w="718" w:type="dxa"/>
          </w:tcPr>
          <w:p w14:paraId="44E7E7F0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</w:t>
            </w:r>
          </w:p>
        </w:tc>
        <w:tc>
          <w:tcPr>
            <w:tcW w:w="718" w:type="dxa"/>
          </w:tcPr>
          <w:p w14:paraId="0FB9C550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а, г</w:t>
            </w:r>
          </w:p>
        </w:tc>
        <w:tc>
          <w:tcPr>
            <w:tcW w:w="677" w:type="dxa"/>
          </w:tcPr>
          <w:p w14:paraId="64D33E2A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а</w:t>
            </w:r>
          </w:p>
        </w:tc>
        <w:tc>
          <w:tcPr>
            <w:tcW w:w="759" w:type="dxa"/>
          </w:tcPr>
          <w:p w14:paraId="1704C2A1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б</w:t>
            </w:r>
          </w:p>
        </w:tc>
        <w:tc>
          <w:tcPr>
            <w:tcW w:w="718" w:type="dxa"/>
          </w:tcPr>
          <w:p w14:paraId="2CAB4726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</w:t>
            </w:r>
          </w:p>
        </w:tc>
        <w:tc>
          <w:tcPr>
            <w:tcW w:w="718" w:type="dxa"/>
          </w:tcPr>
          <w:p w14:paraId="41D53A2C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а</w:t>
            </w:r>
          </w:p>
        </w:tc>
        <w:tc>
          <w:tcPr>
            <w:tcW w:w="717" w:type="dxa"/>
          </w:tcPr>
          <w:p w14:paraId="2C257AC2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в, г, д</w:t>
            </w:r>
          </w:p>
        </w:tc>
        <w:tc>
          <w:tcPr>
            <w:tcW w:w="718" w:type="dxa"/>
          </w:tcPr>
          <w:p w14:paraId="34E336F9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а, б, е</w:t>
            </w:r>
          </w:p>
        </w:tc>
        <w:tc>
          <w:tcPr>
            <w:tcW w:w="718" w:type="dxa"/>
          </w:tcPr>
          <w:p w14:paraId="0BC0C7C6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б</w:t>
            </w:r>
          </w:p>
        </w:tc>
        <w:tc>
          <w:tcPr>
            <w:tcW w:w="718" w:type="dxa"/>
          </w:tcPr>
          <w:p w14:paraId="7DBCBE2F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г</w:t>
            </w:r>
          </w:p>
        </w:tc>
        <w:tc>
          <w:tcPr>
            <w:tcW w:w="718" w:type="dxa"/>
          </w:tcPr>
          <w:p w14:paraId="4CD90750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</w:t>
            </w:r>
          </w:p>
        </w:tc>
        <w:tc>
          <w:tcPr>
            <w:tcW w:w="718" w:type="dxa"/>
          </w:tcPr>
          <w:p w14:paraId="3CFA53D1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в, д, е</w:t>
            </w:r>
          </w:p>
        </w:tc>
        <w:tc>
          <w:tcPr>
            <w:tcW w:w="718" w:type="dxa"/>
          </w:tcPr>
          <w:p w14:paraId="6A6E44E7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б, г, е</w:t>
            </w:r>
          </w:p>
        </w:tc>
        <w:tc>
          <w:tcPr>
            <w:tcW w:w="718" w:type="dxa"/>
          </w:tcPr>
          <w:p w14:paraId="235632CD">
            <w:pPr>
              <w:suppressAutoHyphens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</w:pPr>
            <w:r>
              <w:rPr>
                <w:rFonts w:ascii="Times New Roman" w:hAnsi="Times New Roman" w:eastAsia="Calibri" w:cs="Times New Roman"/>
                <w:kern w:val="0"/>
                <w:sz w:val="24"/>
                <w:szCs w:val="24"/>
                <w:lang w:val="ru-RU" w:eastAsia="en-US" w:bidi="ar-SA"/>
              </w:rPr>
              <w:t>а</w:t>
            </w:r>
          </w:p>
        </w:tc>
      </w:tr>
    </w:tbl>
    <w:p w14:paraId="1D222117">
      <w:pPr>
        <w:keepNext/>
        <w:suppressAutoHyphens w:val="0"/>
        <w:spacing w:before="240" w:after="60" w:line="240" w:lineRule="auto"/>
        <w:outlineLvl w:val="1"/>
        <w:rPr>
          <w:rFonts w:ascii="Cambria" w:hAnsi="Cambria" w:eastAsia="Calibri" w:cs="Times New Roman"/>
          <w:b/>
          <w:bCs/>
          <w:i/>
          <w:iCs/>
          <w:kern w:val="0"/>
          <w:sz w:val="28"/>
          <w:szCs w:val="28"/>
          <w:lang w:val="ru-RU" w:eastAsia="en-US" w:bidi="ar-SA"/>
        </w:rPr>
      </w:pPr>
      <w:bookmarkStart w:id="6" w:name="_Toc71619785_0"/>
      <w:bookmarkStart w:id="7" w:name="_Toc71620150_0"/>
      <w:r>
        <w:rPr>
          <w:rFonts w:ascii="Cambria" w:hAnsi="Cambria" w:eastAsia="Calibri" w:cs="Times New Roman"/>
          <w:b/>
          <w:bCs/>
          <w:i/>
          <w:iCs/>
          <w:kern w:val="0"/>
          <w:sz w:val="28"/>
          <w:szCs w:val="28"/>
          <w:lang w:val="ru-RU" w:eastAsia="en-US" w:bidi="ar-SA"/>
        </w:rPr>
        <w:t>Задание № 2. По какому принципу образованы ряды?</w:t>
      </w:r>
      <w:bookmarkEnd w:id="6"/>
      <w:bookmarkEnd w:id="7"/>
    </w:p>
    <w:p w14:paraId="415C2F1F">
      <w:pPr>
        <w:suppressAutoHyphens w:val="0"/>
        <w:spacing w:after="120" w:line="240" w:lineRule="auto"/>
        <w:ind w:firstLine="709"/>
        <w:jc w:val="both"/>
        <w:rPr>
          <w:rFonts w:ascii="Times New Roman" w:hAnsi="Times New Roman" w:eastAsia="Calibri" w:cs="Times New Roman"/>
          <w:b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kern w:val="0"/>
          <w:sz w:val="24"/>
          <w:szCs w:val="24"/>
          <w:lang w:val="ru-RU" w:eastAsia="en-US" w:bidi="ar-SA"/>
        </w:rPr>
        <w:t>По 1 баллу за каждый верный ответ; максимальный балл – 3.</w:t>
      </w:r>
    </w:p>
    <w:p w14:paraId="088881D8">
      <w:pPr>
        <w:suppressAutoHyphens w:val="0"/>
        <w:spacing w:after="0" w:line="240" w:lineRule="auto"/>
        <w:ind w:firstLine="709"/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  <w:t xml:space="preserve">2.1. </w:t>
      </w:r>
      <w:r>
        <w:rPr>
          <w:rFonts w:ascii="Times New Roman" w:hAnsi="Times New Roman" w:eastAsia="Calibri" w:cs="Times New Roman"/>
          <w:bCs/>
          <w:kern w:val="0"/>
          <w:sz w:val="24"/>
          <w:szCs w:val="24"/>
          <w:lang w:val="ru-RU" w:eastAsia="en-US" w:bidi="ar-SA"/>
        </w:rPr>
        <w:t>Даты важнейших событий эпохи Великих географических открытий.</w:t>
      </w:r>
    </w:p>
    <w:p w14:paraId="77E9FD2E">
      <w:pPr>
        <w:suppressAutoHyphens w:val="0"/>
        <w:spacing w:after="0" w:line="240" w:lineRule="auto"/>
        <w:ind w:firstLine="709"/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kern w:val="0"/>
          <w:sz w:val="24"/>
          <w:szCs w:val="24"/>
          <w:lang w:val="ru-RU" w:eastAsia="en-US" w:bidi="ar-SA"/>
        </w:rPr>
        <w:t>2.2.</w:t>
      </w:r>
      <w:r>
        <w:rPr>
          <w:rFonts w:ascii="Times New Roman" w:hAnsi="Times New Roman" w:eastAsia="Calibri" w:cs="Times New Roman"/>
          <w:kern w:val="0"/>
          <w:sz w:val="24"/>
          <w:szCs w:val="24"/>
          <w:lang w:val="ru-RU" w:eastAsia="en-US" w:bidi="ar-SA"/>
        </w:rPr>
        <w:t xml:space="preserve"> Королевские династии Франции.</w:t>
      </w:r>
    </w:p>
    <w:p w14:paraId="66A2B303">
      <w:pPr>
        <w:suppressAutoHyphens w:val="0"/>
        <w:spacing w:after="0" w:line="240" w:lineRule="auto"/>
        <w:ind w:firstLine="709"/>
        <w:rPr>
          <w:rFonts w:ascii="Times New Roman" w:hAnsi="Times New Roman" w:eastAsia="Calibri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  <w:t xml:space="preserve">2.3. </w:t>
      </w:r>
      <w:r>
        <w:rPr>
          <w:rFonts w:ascii="Times New Roman" w:hAnsi="Times New Roman" w:eastAsia="Calibri" w:cs="Times New Roman"/>
          <w:kern w:val="0"/>
          <w:sz w:val="24"/>
          <w:szCs w:val="24"/>
          <w:lang w:val="ru-RU" w:eastAsia="en-US" w:bidi="ar-SA"/>
        </w:rPr>
        <w:t xml:space="preserve">Течения в протестантизме. </w:t>
      </w:r>
    </w:p>
    <w:p w14:paraId="5A44212A">
      <w:pPr>
        <w:keepNext/>
        <w:suppressAutoHyphens w:val="0"/>
        <w:spacing w:before="240" w:after="60" w:line="240" w:lineRule="auto"/>
        <w:jc w:val="both"/>
        <w:outlineLvl w:val="1"/>
        <w:rPr>
          <w:rFonts w:ascii="Cambria" w:hAnsi="Cambria" w:eastAsia="Times New Roman" w:cs="Times New Roman"/>
          <w:b/>
          <w:bCs/>
          <w:i/>
          <w:iCs/>
          <w:kern w:val="0"/>
          <w:sz w:val="28"/>
          <w:szCs w:val="28"/>
          <w:lang w:val="ru-RU" w:eastAsia="ru-RU" w:bidi="ar-SA"/>
        </w:rPr>
      </w:pPr>
      <w:r>
        <w:rPr>
          <w:rFonts w:ascii="Cambria" w:hAnsi="Cambria" w:eastAsia="Times New Roman" w:cs="Times New Roman"/>
          <w:b/>
          <w:bCs/>
          <w:i/>
          <w:iCs/>
          <w:kern w:val="0"/>
          <w:sz w:val="28"/>
          <w:szCs w:val="28"/>
          <w:lang w:val="ru-RU" w:eastAsia="ru-RU" w:bidi="ar-SA"/>
        </w:rPr>
        <w:t>Задание № 3. Восстановите хронологический порядок</w:t>
      </w:r>
      <w:bookmarkEnd w:id="4"/>
      <w:bookmarkEnd w:id="5"/>
    </w:p>
    <w:p w14:paraId="02B93A4E">
      <w:pPr>
        <w:suppressAutoHyphens w:val="0"/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ru-RU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ru-RU" w:bidi="ar-SA"/>
        </w:rPr>
        <w:t>До 5 баллов за полностью верный хронологический порядок.</w:t>
      </w:r>
    </w:p>
    <w:p w14:paraId="16FE60FC">
      <w:pPr>
        <w:suppressAutoHyphens/>
        <w:spacing w:after="0" w:line="240" w:lineRule="auto"/>
        <w:ind w:firstLine="709"/>
        <w:rPr>
          <w:rFonts w:ascii="Times New Roman" w:hAnsi="Times New Roman" w:eastAsia="NSimSun" w:cs="Times New Roman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Times New Roman"/>
          <w:b/>
          <w:kern w:val="2"/>
          <w:sz w:val="24"/>
          <w:szCs w:val="24"/>
          <w:lang w:val="ru-RU" w:eastAsia="zh-CN" w:bidi="hi-IN"/>
        </w:rPr>
        <w:t>Верный хронологический порядок</w:t>
      </w:r>
      <w:r>
        <w:rPr>
          <w:rFonts w:ascii="Times New Roman" w:hAnsi="Times New Roman" w:eastAsia="NSimSun" w:cs="Times New Roman"/>
          <w:kern w:val="2"/>
          <w:sz w:val="24"/>
          <w:szCs w:val="24"/>
          <w:lang w:val="ru-RU" w:eastAsia="zh-CN" w:bidi="hi-IN"/>
        </w:rPr>
        <w:t>: г), а), в), д), б).</w:t>
      </w:r>
    </w:p>
    <w:p w14:paraId="193CB894">
      <w:pPr>
        <w:keepNext/>
        <w:keepLines/>
        <w:suppressAutoHyphens w:val="0"/>
        <w:spacing w:before="240" w:after="60" w:line="240" w:lineRule="auto"/>
        <w:outlineLvl w:val="1"/>
        <w:rPr>
          <w:rFonts w:ascii="Cambria" w:hAnsi="Cambria" w:eastAsia="Arial" w:cs="Arial"/>
          <w:b/>
          <w:i/>
          <w:kern w:val="0"/>
          <w:sz w:val="28"/>
          <w:szCs w:val="28"/>
          <w:highlight w:val="white"/>
          <w:lang w:val="ru-RU" w:eastAsia="ru-RU" w:bidi="ar-SA"/>
        </w:rPr>
      </w:pPr>
      <w:r>
        <w:rPr>
          <w:rFonts w:ascii="Cambria" w:hAnsi="Cambria" w:eastAsia="Arial" w:cs="Arial"/>
          <w:b/>
          <w:i/>
          <w:kern w:val="0"/>
          <w:sz w:val="28"/>
          <w:szCs w:val="28"/>
          <w:highlight w:val="white"/>
          <w:lang w:val="ru-RU" w:eastAsia="ru-RU" w:bidi="ar-SA"/>
        </w:rPr>
        <w:t>Задание № 4. Заполните пропуски в тексте</w:t>
      </w:r>
    </w:p>
    <w:p w14:paraId="4981D018">
      <w:pPr>
        <w:suppressAutoHyphens w:val="0"/>
        <w:spacing w:after="120" w:line="240" w:lineRule="auto"/>
        <w:ind w:firstLine="709"/>
        <w:jc w:val="both"/>
        <w:rPr>
          <w:rFonts w:ascii="Times New Roman" w:hAnsi="Times New Roman" w:eastAsia="Times New Roman" w:cs="Times New Roman"/>
          <w:b/>
          <w:kern w:val="0"/>
          <w:sz w:val="24"/>
          <w:szCs w:val="24"/>
          <w:highlight w:val="white"/>
          <w:lang w:val="ru-RU" w:eastAsia="ru-RU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highlight w:val="white"/>
          <w:lang w:val="ru-RU" w:eastAsia="ru-RU" w:bidi="ar-SA"/>
        </w:rPr>
        <w:t>По 1 баллу за каждый верно заполненный пропуск; максимальный балл – 9.</w:t>
      </w:r>
    </w:p>
    <w:p w14:paraId="141909C1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4.1.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Англии</w:t>
      </w:r>
    </w:p>
    <w:p w14:paraId="1F97ED35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4.2.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индустриализации</w:t>
      </w:r>
    </w:p>
    <w:p w14:paraId="2273D7A8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4.3. </w:t>
      </w:r>
      <w:r>
        <w:rPr>
          <w:rFonts w:ascii="Times New Roman" w:hAnsi="Times New Roman" w:eastAsia="NSimSun" w:cs="Arial"/>
          <w:bCs/>
          <w:kern w:val="2"/>
          <w:sz w:val="24"/>
          <w:szCs w:val="24"/>
          <w:lang w:val="ru-RU" w:eastAsia="zh-CN" w:bidi="hi-IN"/>
        </w:rPr>
        <w:t>монополии</w:t>
      </w:r>
    </w:p>
    <w:p w14:paraId="512513DC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4.4.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свободного</w:t>
      </w:r>
    </w:p>
    <w:p w14:paraId="1677B1DF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4.5.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империализма</w:t>
      </w:r>
    </w:p>
    <w:p w14:paraId="08EF6E6A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bCs/>
          <w:kern w:val="2"/>
          <w:sz w:val="24"/>
          <w:szCs w:val="24"/>
          <w:lang w:val="ru-RU" w:eastAsia="zh-CN" w:bidi="hi-IN"/>
        </w:rPr>
        <w:t xml:space="preserve">4.6. 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>банковского</w:t>
      </w:r>
    </w:p>
    <w:p w14:paraId="646B8709">
      <w:pPr>
        <w:suppressAutoHyphens/>
        <w:spacing w:after="0" w:line="240" w:lineRule="auto"/>
        <w:ind w:firstLine="709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kern w:val="2"/>
          <w:sz w:val="24"/>
          <w:szCs w:val="24"/>
          <w:lang w:val="ru-RU" w:eastAsia="zh-CN" w:bidi="hi-IN"/>
        </w:rPr>
        <w:t>4.7.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 xml:space="preserve"> Тройственный союз</w:t>
      </w:r>
    </w:p>
    <w:p w14:paraId="0C285CC2">
      <w:pPr>
        <w:suppressAutoHyphens/>
        <w:spacing w:after="0" w:line="240" w:lineRule="auto"/>
        <w:ind w:firstLine="709"/>
        <w:jc w:val="both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kern w:val="2"/>
          <w:sz w:val="24"/>
          <w:szCs w:val="24"/>
          <w:lang w:val="ru-RU" w:eastAsia="zh-CN" w:bidi="hi-IN"/>
        </w:rPr>
        <w:t>4.8.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 xml:space="preserve"> Антанта</w:t>
      </w:r>
    </w:p>
    <w:p w14:paraId="037B34F4">
      <w:pPr>
        <w:suppressAutoHyphens/>
        <w:spacing w:after="0" w:line="240" w:lineRule="auto"/>
        <w:ind w:firstLine="709"/>
        <w:jc w:val="both"/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</w:pPr>
      <w:r>
        <w:rPr>
          <w:rFonts w:ascii="Times New Roman" w:hAnsi="Times New Roman" w:eastAsia="NSimSun" w:cs="Arial"/>
          <w:b/>
          <w:kern w:val="2"/>
          <w:sz w:val="24"/>
          <w:szCs w:val="24"/>
          <w:lang w:val="ru-RU" w:eastAsia="zh-CN" w:bidi="hi-IN"/>
        </w:rPr>
        <w:t>4.9.</w:t>
      </w:r>
      <w:r>
        <w:rPr>
          <w:rFonts w:ascii="Times New Roman" w:hAnsi="Times New Roman" w:eastAsia="NSimSun" w:cs="Arial"/>
          <w:kern w:val="2"/>
          <w:sz w:val="24"/>
          <w:szCs w:val="24"/>
          <w:lang w:val="ru-RU" w:eastAsia="zh-CN" w:bidi="hi-IN"/>
        </w:rPr>
        <w:t xml:space="preserve"> Первой мировой войне</w:t>
      </w:r>
    </w:p>
    <w:p w14:paraId="59E777A5">
      <w:pPr>
        <w:keepNext/>
        <w:keepLines/>
        <w:suppressAutoHyphens w:val="0"/>
        <w:spacing w:before="240" w:after="60" w:line="240" w:lineRule="auto"/>
        <w:jc w:val="both"/>
        <w:outlineLvl w:val="1"/>
        <w:rPr>
          <w:rFonts w:ascii="Cambria" w:hAnsi="Cambria" w:eastAsia="Times New Roman" w:cs="Times New Roman"/>
          <w:b/>
          <w:i/>
          <w:kern w:val="0"/>
          <w:sz w:val="28"/>
          <w:szCs w:val="28"/>
          <w:lang w:val="ru-RU" w:eastAsia="en-US" w:bidi="ar-SA"/>
        </w:rPr>
      </w:pPr>
      <w:r>
        <w:rPr>
          <w:rFonts w:ascii="Cambria" w:hAnsi="Cambria" w:eastAsia="Times New Roman" w:cs="Times New Roman"/>
          <w:b/>
          <w:i/>
          <w:kern w:val="0"/>
          <w:sz w:val="28"/>
          <w:szCs w:val="28"/>
          <w:lang w:val="ru-RU" w:eastAsia="en-US" w:bidi="ar-SA"/>
        </w:rPr>
        <w:t>Задание № 5. Рассмотрите картины, представленные ниже, и ответьте на вопросы</w:t>
      </w:r>
    </w:p>
    <w:p w14:paraId="1FE5DE11">
      <w:pPr>
        <w:suppressAutoHyphens w:val="0"/>
        <w:spacing w:after="120" w:line="240" w:lineRule="auto"/>
        <w:ind w:firstLine="709"/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  <w:t>По 1 баллу за каждый верный ответ; максимальный балл – 9.</w:t>
      </w:r>
    </w:p>
    <w:p w14:paraId="508505F2">
      <w:pPr>
        <w:suppressAutoHyphens w:val="0"/>
        <w:spacing w:after="0" w:line="240" w:lineRule="auto"/>
        <w:ind w:firstLine="709"/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cs="Times New Roman" w:eastAsiaTheme="minorHAnsi"/>
          <w:b/>
          <w:kern w:val="0"/>
          <w:sz w:val="24"/>
          <w:szCs w:val="24"/>
          <w:lang w:val="ru-RU" w:eastAsia="en-US" w:bidi="ar-SA"/>
        </w:rPr>
        <w:t xml:space="preserve">5.1. </w:t>
      </w:r>
      <w:r>
        <w:rPr>
          <w:rFonts w:ascii="Times New Roman" w:hAnsi="Times New Roman" w:cs="Times New Roman" w:eastAsiaTheme="minorHAnsi"/>
          <w:kern w:val="0"/>
          <w:sz w:val="24"/>
          <w:szCs w:val="24"/>
          <w:lang w:val="ru-RU" w:eastAsia="en-US" w:bidi="ar-SA"/>
        </w:rPr>
        <w:t>Отечественная война</w:t>
      </w:r>
      <w:r>
        <w:rPr>
          <w:rFonts w:ascii="Times New Roman" w:hAnsi="Times New Roman" w:cs="Times New Roman" w:eastAsiaTheme="minorHAnsi"/>
          <w:b/>
          <w:kern w:val="0"/>
          <w:sz w:val="24"/>
          <w:szCs w:val="24"/>
          <w:lang w:val="ru-RU" w:eastAsia="en-US" w:bidi="ar-SA"/>
        </w:rPr>
        <w:t xml:space="preserve">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1A41F19A">
      <w:pPr>
        <w:suppressAutoHyphens w:val="0"/>
        <w:spacing w:after="0" w:line="240" w:lineRule="auto"/>
        <w:ind w:firstLine="709"/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5.2.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 Июнь – декабрь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b/>
          <w:i/>
          <w:kern w:val="0"/>
          <w:sz w:val="24"/>
          <w:szCs w:val="24"/>
          <w:lang w:val="ru-RU" w:eastAsia="en-US" w:bidi="ar-SA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1812 г.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6EDE6EDE">
      <w:pPr>
        <w:suppressAutoHyphens w:val="0"/>
        <w:spacing w:after="0" w:line="240" w:lineRule="auto"/>
        <w:ind w:firstLine="709"/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5.3.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en-US" w:bidi="ar-SA"/>
        </w:rPr>
        <w:t>III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),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en-US" w:bidi="ar-SA"/>
        </w:rPr>
        <w:t>I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)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,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en-US" w:bidi="ar-SA"/>
        </w:rPr>
        <w:t>II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)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66503741">
      <w:pPr>
        <w:suppressAutoHyphens w:val="0"/>
        <w:spacing w:after="0" w:line="240" w:lineRule="auto"/>
        <w:ind w:firstLine="709"/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 xml:space="preserve">5.4.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Наполеон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en-US" w:eastAsia="en-US" w:bidi="ar-SA"/>
        </w:rPr>
        <w:t>I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 Бонапарт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, М.И. Кутузов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2E649527">
      <w:pPr>
        <w:suppressAutoHyphens w:val="0"/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 xml:space="preserve">5.5.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Москва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63BAB928">
      <w:pPr>
        <w:suppressAutoHyphens w:val="0"/>
        <w:spacing w:after="0" w:line="240" w:lineRule="auto"/>
        <w:ind w:firstLine="709"/>
        <w:rPr>
          <w:rFonts w:ascii="Times New Roman" w:hAnsi="Times New Roman" w:cs="Times New Roman" w:eastAsiaTheme="minorHAnsi"/>
          <w:b/>
          <w:kern w:val="0"/>
          <w:sz w:val="24"/>
          <w:szCs w:val="24"/>
          <w:lang w:val="ru-RU" w:eastAsia="en-US" w:bidi="ar-SA"/>
        </w:rPr>
      </w:pP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 xml:space="preserve">5.6. 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 xml:space="preserve">Колокольня Ивана Великого / церковь Иоанна Лествичника </w:t>
      </w:r>
      <w:r>
        <w:rPr>
          <w:rFonts w:ascii="Times New Roman" w:hAnsi="Times New Roman" w:eastAsia="Times New Roman" w:cs="Times New Roman"/>
          <w:b/>
          <w:kern w:val="0"/>
          <w:sz w:val="24"/>
          <w:szCs w:val="24"/>
          <w:lang w:val="ru-RU" w:eastAsia="en-US" w:bidi="ar-SA"/>
        </w:rPr>
        <w:t>(1 балл)</w:t>
      </w:r>
      <w:r>
        <w:rPr>
          <w:rFonts w:ascii="Times New Roman" w:hAnsi="Times New Roman" w:eastAsia="Times New Roman" w:cs="Times New Roman"/>
          <w:kern w:val="0"/>
          <w:sz w:val="24"/>
          <w:szCs w:val="24"/>
          <w:lang w:val="ru-RU" w:eastAsia="en-US" w:bidi="ar-SA"/>
        </w:rPr>
        <w:t>.</w:t>
      </w:r>
    </w:p>
    <w:p w14:paraId="0FC28C59">
      <w:pPr>
        <w:suppressAutoHyphens w:val="0"/>
        <w:spacing w:before="360" w:after="0" w:line="240" w:lineRule="auto"/>
        <w:jc w:val="center"/>
        <w:rPr>
          <w:rFonts w:ascii="Times New Roman" w:hAnsi="Times New Roman" w:eastAsia="Calibri" w:cs="Times New Roman"/>
          <w:kern w:val="0"/>
          <w:sz w:val="22"/>
          <w:szCs w:val="22"/>
          <w:lang w:val="ru-RU" w:eastAsia="en-US" w:bidi="ar-SA"/>
        </w:rPr>
      </w:pPr>
      <w:r>
        <w:rPr>
          <w:rFonts w:ascii="Times New Roman" w:hAnsi="Times New Roman" w:eastAsia="Calibri" w:cs="Times New Roman"/>
          <w:b/>
          <w:bCs/>
          <w:kern w:val="0"/>
          <w:sz w:val="24"/>
          <w:szCs w:val="24"/>
          <w:lang w:val="ru-RU" w:eastAsia="en-US" w:bidi="ar-SA"/>
        </w:rPr>
        <w:t>Максимальный балл по сумме пяти заданий – 50.</w:t>
      </w:r>
    </w:p>
    <w:sectPr>
      <w:headerReference r:id="rId6" w:type="default"/>
      <w:pgSz w:w="11906" w:h="16838"/>
      <w:pgMar w:top="567" w:right="567" w:bottom="567" w:left="567" w:header="0" w:footer="709" w:gutter="0"/>
      <w:pgNumType w:start="1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Liberation Serif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NSimSun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Mangal">
    <w:altName w:val="Courier New"/>
    <w:panose1 w:val="00000400000000000000"/>
    <w:charset w:val="01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53320195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2E4EB581">
        <w:pPr>
          <w:pStyle w:val="4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 xml:space="preserve">PAGE   \* MERGEFORMAT</w:instrText>
        </w:r>
        <w:r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</w:rPr>
          <w:t>2</w:t>
        </w:r>
        <w:r>
          <w:rPr>
            <w:rFonts w:ascii="Times New Roman" w:hAnsi="Times New Roman" w:cs="Times New Roman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03F8A">
    <w:pPr>
      <w:rPr>
        <w:vanish/>
        <w:sz w:val="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999"/>
    <w:rsid w:val="00071FDE"/>
    <w:rsid w:val="00077984"/>
    <w:rsid w:val="00093759"/>
    <w:rsid w:val="00093E2A"/>
    <w:rsid w:val="000C064C"/>
    <w:rsid w:val="000D12BE"/>
    <w:rsid w:val="000F5EC2"/>
    <w:rsid w:val="00152DC9"/>
    <w:rsid w:val="001776DD"/>
    <w:rsid w:val="001E59AE"/>
    <w:rsid w:val="001F5375"/>
    <w:rsid w:val="00202999"/>
    <w:rsid w:val="0026562F"/>
    <w:rsid w:val="00271FEF"/>
    <w:rsid w:val="002B6D72"/>
    <w:rsid w:val="002B7D10"/>
    <w:rsid w:val="002F41AF"/>
    <w:rsid w:val="00351D41"/>
    <w:rsid w:val="003B6A54"/>
    <w:rsid w:val="00407613"/>
    <w:rsid w:val="00522845"/>
    <w:rsid w:val="00647595"/>
    <w:rsid w:val="00670C0E"/>
    <w:rsid w:val="006747E1"/>
    <w:rsid w:val="006A3513"/>
    <w:rsid w:val="006E1B77"/>
    <w:rsid w:val="0070409E"/>
    <w:rsid w:val="007442CA"/>
    <w:rsid w:val="00747CBB"/>
    <w:rsid w:val="00750669"/>
    <w:rsid w:val="007C2B42"/>
    <w:rsid w:val="007F33BC"/>
    <w:rsid w:val="007F5B7B"/>
    <w:rsid w:val="008216D8"/>
    <w:rsid w:val="008E6185"/>
    <w:rsid w:val="00917246"/>
    <w:rsid w:val="00946D3A"/>
    <w:rsid w:val="00984EAF"/>
    <w:rsid w:val="009878E1"/>
    <w:rsid w:val="009A3BE6"/>
    <w:rsid w:val="009C4190"/>
    <w:rsid w:val="00A012B5"/>
    <w:rsid w:val="00A27BD7"/>
    <w:rsid w:val="00A42BA5"/>
    <w:rsid w:val="00A7014A"/>
    <w:rsid w:val="00A70493"/>
    <w:rsid w:val="00AB1979"/>
    <w:rsid w:val="00B208C4"/>
    <w:rsid w:val="00BF29FC"/>
    <w:rsid w:val="00C5669C"/>
    <w:rsid w:val="00CA5EDC"/>
    <w:rsid w:val="00CB598A"/>
    <w:rsid w:val="00CC55EB"/>
    <w:rsid w:val="00D11FAF"/>
    <w:rsid w:val="00D121B4"/>
    <w:rsid w:val="00D41175"/>
    <w:rsid w:val="00D53C0E"/>
    <w:rsid w:val="00D54D19"/>
    <w:rsid w:val="00D62901"/>
    <w:rsid w:val="00D6765C"/>
    <w:rsid w:val="00DA6416"/>
    <w:rsid w:val="00DB16A4"/>
    <w:rsid w:val="00DE40C1"/>
    <w:rsid w:val="00DF6A64"/>
    <w:rsid w:val="00E06F4F"/>
    <w:rsid w:val="00E26C1D"/>
    <w:rsid w:val="00E30B2F"/>
    <w:rsid w:val="00EE76A8"/>
    <w:rsid w:val="00F23DFD"/>
    <w:rsid w:val="00F433DD"/>
    <w:rsid w:val="00F517AF"/>
    <w:rsid w:val="00F7797B"/>
    <w:rsid w:val="00F77AC8"/>
    <w:rsid w:val="00F9421D"/>
    <w:rsid w:val="00FF2AE9"/>
    <w:rsid w:val="22C36593"/>
    <w:rsid w:val="4E871B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link w:val="6"/>
    <w:unhideWhenUsed/>
    <w:qFormat/>
    <w:uiPriority w:val="99"/>
    <w:pPr>
      <w:tabs>
        <w:tab w:val="center" w:pos="4677"/>
        <w:tab w:val="right" w:pos="9355"/>
      </w:tabs>
      <w:suppressAutoHyphens/>
      <w:spacing w:after="0" w:line="240" w:lineRule="auto"/>
    </w:pPr>
    <w:rPr>
      <w:rFonts w:ascii="Liberation Serif" w:hAnsi="Liberation Serif" w:eastAsia="NSimSun" w:cs="Mangal"/>
      <w:kern w:val="2"/>
      <w:sz w:val="24"/>
      <w:szCs w:val="21"/>
      <w:lang w:eastAsia="zh-CN" w:bidi="hi-IN"/>
    </w:rPr>
  </w:style>
  <w:style w:type="table" w:styleId="5">
    <w:name w:val="Table Grid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6">
    <w:name w:val="Верхний колонтитул Знак"/>
    <w:basedOn w:val="2"/>
    <w:link w:val="4"/>
    <w:qFormat/>
    <w:uiPriority w:val="99"/>
    <w:rPr>
      <w:rFonts w:ascii="Liberation Serif" w:hAnsi="Liberation Serif" w:eastAsia="NSimSun" w:cs="Mangal"/>
      <w:kern w:val="2"/>
      <w:sz w:val="24"/>
      <w:szCs w:val="21"/>
      <w:lang w:eastAsia="zh-CN" w:bidi="hi-IN"/>
    </w:rPr>
  </w:style>
  <w:style w:type="table" w:customStyle="1" w:styleId="7">
    <w:name w:val="Сетка таблицы1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Сетка таблицы141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9">
    <w:name w:val="Table Grid_0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oleObject" Target="embeddings/oleObject1.bin"/><Relationship Id="rId7" Type="http://schemas.openxmlformats.org/officeDocument/2006/relationships/theme" Target="theme/theme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934</Words>
  <Characters>5326</Characters>
  <Lines>44</Lines>
  <Paragraphs>12</Paragraphs>
  <TotalTime>3</TotalTime>
  <ScaleCrop>false</ScaleCrop>
  <LinksUpToDate>false</LinksUpToDate>
  <CharactersWithSpaces>6248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2024-09-23T12:13:00Z</dcterms:created>
  <dc:creator>user</dc:creator>
  <cp:lastModifiedBy>User</cp:lastModifiedBy>
  <dcterms:modified xsi:type="dcterms:W3CDTF">2025-09-19T05:50:42Z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92906995524545F7949857F37F6FE638_12</vt:lpwstr>
  </property>
</Properties>
</file>